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Муниципальное автономное дошкольное образовательное учреждение Центр развития ребенка-детский сад №10 «Ляйсан» города Дюртюли  муниципального района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Дюртюлинский район Республики Башкортостан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tbl>
      <w:tblPr>
        <w:tblW w:w="992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66"/>
        <w:gridCol w:w="5555"/>
      </w:tblGrid>
      <w:tr>
        <w:trPr>
          <w:trHeight w:val="1411" w:hRule="atLeast"/>
        </w:trPr>
        <w:tc>
          <w:tcPr>
            <w:tcW w:w="43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Педагогическим советом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МАДОУ  Центр развития ребенка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детский сад №10 «Ляйсан»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г.Дюртюли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(протокол  от 30.08.2024  №1)</w:t>
            </w:r>
          </w:p>
        </w:tc>
        <w:tc>
          <w:tcPr>
            <w:tcW w:w="555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УТВЕРЖДЕНО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приказом  МАДОУ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Центр развития ребенка -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детский сад №10 «Ляйсан»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г. Дюртюли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45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sz w:val="20"/>
                <w:szCs w:val="20"/>
              </w:rPr>
              <w:t>от  30.08.2024 №152</w:t>
            </w:r>
          </w:p>
        </w:tc>
      </w:tr>
    </w:tbl>
    <w:p>
      <w:pPr>
        <w:pStyle w:val="Normal"/>
        <w:spacing w:before="0" w:after="20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57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Порядок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бесплатного пользования педагогическими работниками образовательными, методическими, научными услугами 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в МАДОУ Центр развития ребенка-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детский сад №10 «Ляйсан» г. Дюртюли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Настоящий Порядок реализации права педагогов на бесплатное пользование образовательными, методическими и научными услугами (далее – Порядок) определяет порядок пользования педагогическими работниками образовательными, методическими и научными услугами </w:t>
      </w:r>
      <w:r>
        <w:rPr>
          <w:rFonts w:ascii="Times New Roman" w:hAnsi="Times New Roman"/>
          <w:sz w:val="24"/>
          <w:szCs w:val="24"/>
        </w:rPr>
        <w:t>МАДОУ Центр развития ребенка-детский сад №10 «Ляйсан» г. Дюртюли</w:t>
      </w:r>
      <w:r>
        <w:rPr>
          <w:rFonts w:ascii="Times New Roman" w:hAnsi="Times New Roman"/>
          <w:sz w:val="24"/>
          <w:szCs w:val="24"/>
        </w:rPr>
        <w:t xml:space="preserve"> (далее – ДОУ).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Настоящий Порядок разработан в соответствии с пунктом 8 части 3 статьи 47 Федерального Закона от 29.12.2012 г. № 273-ФЗ «Об образовании в Российской Федерации» </w:t>
      </w:r>
      <w:r>
        <w:rPr>
          <w:rFonts w:ascii="Times New Roman" w:hAnsi="Times New Roman"/>
          <w:sz w:val="24"/>
          <w:szCs w:val="24"/>
        </w:rPr>
        <w:t xml:space="preserve">с изменениями от 08.08.2024 </w:t>
      </w:r>
      <w:r>
        <w:rPr>
          <w:rFonts w:ascii="Times New Roman" w:hAnsi="Times New Roman"/>
          <w:sz w:val="24"/>
          <w:szCs w:val="24"/>
        </w:rPr>
        <w:t>и является локальным актом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Доступ педагогических работников к вышеперечисленным услугам осуществляется в целях качественного осуществления ими образовательной и иной деятельности, предусмотренной Уставом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Настоящий Порядок доводится заведующим до сведения педагогических работников при приеме их на работу.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Порядок бесплатного пользования педагогическими работниками образовательными услугами.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три года.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Педагогические работники имеют право на получение образовательных услуг по программам повышения квалификации, повышения профессиональной переподготовки в соответствии с графиком.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Порядок бесплатного пользования педагогическими работниками методическими услугами.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Педагогические работники имеют право на бесплатное использование в своей профессиональной деятельности: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методических разработок, имеющихся в ДОУ, при условии соблюдения авторских прав их разработчиков;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методический анализ результативности образовательной деятельности по данным различных измерений качества образования;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помощь в разработке учебно-методической и иной документации, необходимой для осуществления профессиональной деятельности;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помощь в освоении и разработке инновационных программ и технологий;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помощь в использовании и совершенствовании методов организации образовательного процесса и современных образовательных технологий;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помощь в создании и оснащении образовательной развивающей среды в соответствии с возрастом детей и направленностью групп;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конференциях, проблемных и тематических семинарах, методических объединениях,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получение методической помощи в осуществлении экспериментальной и инновационной деятельности;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помощь в обобщении опыта работы и представления его на уровне ДОУ, муниципальном и региональном уровнях;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помощь при подготовке к аттестации;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публикацию собственных методических и иных материалов на Сайте ДОУ;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получение консультаций по вопросам подготовки работ, документов для участия в различных конкурсах.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Для получения методической помощи педагогический работник может обратиться к заведующему и </w:t>
      </w:r>
      <w:r>
        <w:rPr>
          <w:rFonts w:ascii="Times New Roman" w:hAnsi="Times New Roman"/>
          <w:sz w:val="24"/>
          <w:szCs w:val="24"/>
        </w:rPr>
        <w:t>старшему воспиаттелю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Педагогическим работникам по их запросам могут выдаваться во временное пользование учебные и методические материалы, входящие в оснащение групповых комнат, кабинетов специалистов, методического кабинета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Срок, на который выдаются учебные и методические материалы определяется </w:t>
      </w:r>
      <w:r>
        <w:rPr>
          <w:rFonts w:ascii="Times New Roman" w:hAnsi="Times New Roman"/>
          <w:sz w:val="24"/>
          <w:szCs w:val="24"/>
        </w:rPr>
        <w:t>старшим воспиаттелем</w:t>
      </w:r>
      <w:r>
        <w:rPr>
          <w:rFonts w:ascii="Times New Roman" w:hAnsi="Times New Roman"/>
          <w:sz w:val="24"/>
          <w:szCs w:val="24"/>
        </w:rPr>
        <w:t xml:space="preserve"> ДОУ, с учетом графика использования запрашиваемых материалов.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При получении учебных и методических материалов на электронных носителях, подлежащих возрасту, педагогическим работникам запрещается вносить изменения в имеющуюся информацию.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Порядок бесплатного пользования педагогическими работниками научными услугами. 4.1. По обращению педагогического работника администрация ДОУ оказывает следующие бесплатные научные услуги: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консультации по вопросам, относящимся к системе дошкольного образования;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помощь в обобщении опыта работы и представлении его на разных уровнях: дошкольной организации, муниципальных, региональных и др.;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подготовка к участию в профессиональных конкурсах, грантах, конференциях и т.п. по дошкольному образованию;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помощь в разработке проектов, экспериментов, исследовательских работ;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обобщению передового педагогического опыта.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Порядок бесплатного пользования материально-техническим средствам обеспечения образовательной деятельности.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Доступ педагогических работников к материально- техническим средствам обеспечения образовательной деятельности осуществляется: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без ограничения к музыкальному залу и местам проведения занятий во время, определенное в расписании занятий; -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музыкальному залу и местам проведения занятий вне времени, определенного расписанием занятий, по согласованию с работником, ответственным за данное помещение. 5.2. Использование движимых (переносных) материально-технических средств обеспечения образовательной деятельности осуществляется без ограничения.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Для копирования или тиражирования учебных и методических материалов педагогические работники имеют право пользоваться копировальной техникой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Для распечатывания учебных и методических материалов педагогические работники имеют право пользоваться принтером.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Накопители информации ( флеш-накопители,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Заключительные положения.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Настоящий Порядок реализации права педагога на бесплатное пользование образовательными, методическими и научными услугами является локальным нормативным актом ДОУ, </w:t>
      </w:r>
      <w:r>
        <w:rPr>
          <w:rFonts w:ascii="Times New Roman" w:hAnsi="Times New Roman"/>
          <w:sz w:val="24"/>
          <w:szCs w:val="24"/>
        </w:rPr>
        <w:t>согласуется Педагогическим советом</w:t>
      </w:r>
      <w:r>
        <w:rPr>
          <w:rFonts w:ascii="Times New Roman" w:hAnsi="Times New Roman"/>
          <w:sz w:val="24"/>
          <w:szCs w:val="24"/>
        </w:rPr>
        <w:t>, и утверждается (либо вводится в действие) приказом заведующего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Все изменения и дополнения, вносимые в настоящий Порядок, оформляются в письменной форме в соответствии действующим законодательством Российской Федерации.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Порядок принимается на неопределенный срок. Изменения и дополнения к Порядку принимаются в порядке, предусмотренном п.6.1 настоящего Положения.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После принятия Порядка (или изменений и дополнений отдельных пунктов и разделов) в новой редакции предыдущая редакция автоматически утрачивает силу.</w:t>
      </w:r>
    </w:p>
    <w:p>
      <w:pPr>
        <w:pStyle w:val="Normal"/>
        <w:spacing w:before="0"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44" w:right="629" w:gutter="0" w:header="0" w:top="689" w:footer="583" w:bottom="120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4</w:t>
    </w:r>
    <w:r>
      <w:rPr>
        <w:sz w:val="16"/>
        <w:szCs w:val="16"/>
        <w:rFonts w:ascii="Times New Roman" w:hAnsi="Times New Roman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4</w:t>
    </w:r>
    <w:r>
      <w:rPr>
        <w:sz w:val="16"/>
        <w:szCs w:val="16"/>
        <w:rFonts w:ascii="Times New Roman" w:hAnsi="Times New Roman"/>
      </w:rPr>
      <w:fldChar w:fldCharType="end"/>
    </w:r>
  </w:p>
</w:ftr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a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Style12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7c1c73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26772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26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7c1c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789" w:leader="none"/>
        <w:tab w:val="right" w:pos="957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Application>LibreOffice/24.2.5.2$Linux_X86_64 LibreOffice_project/420$Build-2</Application>
  <AppVersion>15.0000</AppVersion>
  <Pages>4</Pages>
  <Words>780</Words>
  <Characters>5930</Characters>
  <CharactersWithSpaces>6900</CharactersWithSpaces>
  <Paragraphs>64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2025-01-22T16:58:08Z</cp:lastPrinted>
  <dcterms:modified xsi:type="dcterms:W3CDTF">2025-01-22T17:13:52Z</dcterms:modified>
  <cp:revision>113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